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EB5B40" w14:textId="77777777" w:rsidR="00857B48" w:rsidRDefault="00857B48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Cyrl-RS"/>
        </w:rPr>
      </w:pPr>
    </w:p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5FACE480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>У вези са нашом понудом за набавком</w:t>
      </w:r>
      <w:r w:rsidR="00C50EB5">
        <w:rPr>
          <w:rFonts w:ascii="Times New Roman" w:hAnsi="Times New Roman"/>
          <w:lang w:val="sr-Cyrl-RS"/>
        </w:rPr>
        <w:t xml:space="preserve"> нових и не коришћених металних контејнера отвореног типа запремине </w:t>
      </w:r>
      <w:r w:rsidR="00C50EB5" w:rsidRPr="00857B48">
        <w:rPr>
          <w:rFonts w:ascii="Times New Roman" w:eastAsia="Times New Roman" w:hAnsi="Times New Roman" w:cs="Times New Roman"/>
          <w:sz w:val="24"/>
          <w:szCs w:val="24"/>
          <w:lang w:val="sr-Cyrl-CS"/>
        </w:rPr>
        <w:t>7м</w:t>
      </w:r>
      <w:r w:rsidR="00C50EB5">
        <w:rPr>
          <w:rFonts w:ascii="Times New Roman" w:eastAsia="Times New Roman" w:hAnsi="Times New Roman" w:cs="Times New Roman"/>
          <w:sz w:val="24"/>
          <w:szCs w:val="24"/>
          <w:vertAlign w:val="superscript"/>
          <w:lang w:val="sr-Cyrl-CS"/>
        </w:rPr>
        <w:t>3</w:t>
      </w:r>
      <w:r w:rsidR="00C50EB5">
        <w:rPr>
          <w:rFonts w:ascii="Times New Roman" w:eastAsia="Times New Roman" w:hAnsi="Times New Roman" w:cs="Times New Roman"/>
          <w:sz w:val="24"/>
          <w:szCs w:val="24"/>
          <w:lang w:val="sr-Cyrl-CS"/>
        </w:rPr>
        <w:t>,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304" w:type="dxa"/>
        <w:jc w:val="center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720"/>
        <w:gridCol w:w="1282"/>
        <w:gridCol w:w="1917"/>
        <w:gridCol w:w="2155"/>
      </w:tblGrid>
      <w:tr w:rsidR="00C50EB5" w:rsidRPr="000A79A6" w14:paraId="39E2EF77" w14:textId="77777777" w:rsidTr="00C50EB5">
        <w:trPr>
          <w:jc w:val="center"/>
        </w:trPr>
        <w:tc>
          <w:tcPr>
            <w:tcW w:w="423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2B4072D" w14:textId="416049D7" w:rsidR="00C50EB5" w:rsidRPr="00857B48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Добро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F83FEEC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25D778B4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3E6A7B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387C966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Јединична цена, дин</w:t>
            </w:r>
          </w:p>
          <w:p w14:paraId="7B462A4A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(без ПДВ)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DD149B9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цена, дин </w:t>
            </w:r>
          </w:p>
          <w:p w14:paraId="71062D2C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(без ПДВ)</w:t>
            </w:r>
          </w:p>
          <w:p w14:paraId="14FFF190" w14:textId="77777777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(5х4)</w:t>
            </w:r>
          </w:p>
        </w:tc>
      </w:tr>
      <w:tr w:rsidR="00C50EB5" w:rsidRPr="000A79A6" w14:paraId="3A02709A" w14:textId="77777777" w:rsidTr="00C50EB5">
        <w:trPr>
          <w:trHeight w:val="284"/>
          <w:jc w:val="center"/>
        </w:trPr>
        <w:tc>
          <w:tcPr>
            <w:tcW w:w="4230" w:type="dxa"/>
            <w:shd w:val="clear" w:color="auto" w:fill="808080"/>
            <w:vAlign w:val="center"/>
          </w:tcPr>
          <w:p w14:paraId="4EA8028D" w14:textId="402319AB" w:rsidR="00C50EB5" w:rsidRPr="00C50EB5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720" w:type="dxa"/>
            <w:shd w:val="clear" w:color="auto" w:fill="808080"/>
            <w:vAlign w:val="center"/>
          </w:tcPr>
          <w:p w14:paraId="1E76BBBC" w14:textId="1A368444" w:rsidR="00C50EB5" w:rsidRPr="00C50EB5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282" w:type="dxa"/>
            <w:shd w:val="clear" w:color="auto" w:fill="808080"/>
            <w:vAlign w:val="center"/>
          </w:tcPr>
          <w:p w14:paraId="4C0CCCF9" w14:textId="35D39FEC" w:rsidR="00C50EB5" w:rsidRPr="00C50EB5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17" w:type="dxa"/>
            <w:shd w:val="clear" w:color="auto" w:fill="808080"/>
          </w:tcPr>
          <w:p w14:paraId="222056B5" w14:textId="12AAFDA6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55" w:type="dxa"/>
            <w:shd w:val="clear" w:color="auto" w:fill="808080"/>
          </w:tcPr>
          <w:p w14:paraId="4DAB26F5" w14:textId="3505C6CF" w:rsidR="00C50EB5" w:rsidRPr="000A79A6" w:rsidRDefault="00C50EB5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C50EB5" w:rsidRPr="000A79A6" w14:paraId="4EEB183D" w14:textId="77777777" w:rsidTr="00C50EB5">
        <w:trPr>
          <w:trHeight w:val="567"/>
          <w:jc w:val="center"/>
        </w:trPr>
        <w:tc>
          <w:tcPr>
            <w:tcW w:w="4230" w:type="dxa"/>
            <w:vAlign w:val="center"/>
          </w:tcPr>
          <w:p w14:paraId="3E341FA6" w14:textId="3DD4CFB8" w:rsidR="00C50EB5" w:rsidRPr="00C50EB5" w:rsidRDefault="00C50EB5" w:rsidP="00C50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Нов и не коришћен метални контејнер за сакупљање чврстог комуналног отпада отвореног типа, запремине </w:t>
            </w:r>
            <w:r w:rsidRPr="00857B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sr-Cyrl-CS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димензија </w:t>
            </w:r>
            <w:r w:rsidR="00C143E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3.470 х 1.600 х 1.500 х 1.500 м.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14:paraId="70AEEC0F" w14:textId="77777777" w:rsidR="00C50EB5" w:rsidRPr="000A79A6" w:rsidRDefault="00C50EB5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</w:t>
            </w:r>
          </w:p>
        </w:tc>
        <w:tc>
          <w:tcPr>
            <w:tcW w:w="1282" w:type="dxa"/>
            <w:vAlign w:val="center"/>
          </w:tcPr>
          <w:p w14:paraId="01A2E39B" w14:textId="77777777" w:rsidR="00C50EB5" w:rsidRPr="00CE66C1" w:rsidRDefault="00C50EB5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6C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917" w:type="dxa"/>
          </w:tcPr>
          <w:p w14:paraId="610250DA" w14:textId="77777777" w:rsidR="00C50EB5" w:rsidRPr="000A79A6" w:rsidRDefault="00C50EB5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55" w:type="dxa"/>
          </w:tcPr>
          <w:p w14:paraId="30E4A718" w14:textId="77777777" w:rsidR="00C50EB5" w:rsidRPr="000A79A6" w:rsidRDefault="00C50EB5" w:rsidP="00013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57B48" w:rsidRPr="000A79A6" w14:paraId="1F725991" w14:textId="77777777" w:rsidTr="00C50EB5">
        <w:trPr>
          <w:trHeight w:val="567"/>
          <w:jc w:val="center"/>
        </w:trPr>
        <w:tc>
          <w:tcPr>
            <w:tcW w:w="8149" w:type="dxa"/>
            <w:gridSpan w:val="4"/>
            <w:vAlign w:val="center"/>
          </w:tcPr>
          <w:p w14:paraId="1EDF7993" w14:textId="77777777" w:rsidR="00857B48" w:rsidRPr="000A79A6" w:rsidRDefault="00857B48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ПДВ, динара</w:t>
            </w:r>
          </w:p>
        </w:tc>
        <w:tc>
          <w:tcPr>
            <w:tcW w:w="2155" w:type="dxa"/>
          </w:tcPr>
          <w:p w14:paraId="7E47B186" w14:textId="77777777" w:rsidR="00857B48" w:rsidRPr="000A79A6" w:rsidRDefault="00857B48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57B48" w:rsidRPr="000A79A6" w14:paraId="2710EE83" w14:textId="77777777" w:rsidTr="00C50EB5">
        <w:trPr>
          <w:trHeight w:val="567"/>
          <w:jc w:val="center"/>
        </w:trPr>
        <w:tc>
          <w:tcPr>
            <w:tcW w:w="8149" w:type="dxa"/>
            <w:gridSpan w:val="4"/>
            <w:vAlign w:val="center"/>
          </w:tcPr>
          <w:p w14:paraId="00E2DB22" w14:textId="77777777" w:rsidR="00857B48" w:rsidRPr="000A79A6" w:rsidRDefault="00857B48" w:rsidP="000A79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A79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Укупна цена (са пдв-ом), динара </w:t>
            </w:r>
          </w:p>
        </w:tc>
        <w:tc>
          <w:tcPr>
            <w:tcW w:w="2155" w:type="dxa"/>
          </w:tcPr>
          <w:p w14:paraId="19FD5775" w14:textId="77777777" w:rsidR="00857B48" w:rsidRPr="000A79A6" w:rsidRDefault="00857B48" w:rsidP="000A7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6D5730B7" w14:textId="77777777" w:rsidR="000A79A6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44F4D1E5" w14:textId="77777777" w:rsidR="000A79A6" w:rsidRPr="003C0A34" w:rsidRDefault="000A79A6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У П У Т С Т В О</w:t>
      </w:r>
    </w:p>
    <w:p w14:paraId="046250A0" w14:textId="77777777" w:rsid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7DE57B32" w14:textId="77777777" w:rsidR="000A79A6" w:rsidRPr="00351E3D" w:rsidRDefault="000A79A6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BE9BB4A" w14:textId="7DE173D6" w:rsid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ab/>
        <w:t>Напред дат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у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 табел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у потребно је попунити на следећи начин: у колони </w:t>
      </w:r>
      <w:r w:rsidR="00C50EB5">
        <w:rPr>
          <w:rFonts w:ascii="Times New Roman" w:eastAsia="Times New Roman" w:hAnsi="Times New Roman" w:cs="Times New Roman"/>
          <w:bCs/>
          <w:szCs w:val="20"/>
        </w:rPr>
        <w:t>I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="00857B48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уписује се јединична цена контејнера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. Након уписивања ових вредности потребно је извршити множење количина датих у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I</w:t>
      </w:r>
      <w:r w:rsidR="00C50EB5">
        <w:rPr>
          <w:rFonts w:ascii="Times New Roman" w:eastAsia="Times New Roman" w:hAnsi="Times New Roman" w:cs="Times New Roman"/>
          <w:bCs/>
          <w:szCs w:val="20"/>
        </w:rPr>
        <w:t>II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и уписан</w:t>
      </w:r>
      <w:r w:rsidR="00C50EB5">
        <w:rPr>
          <w:rFonts w:ascii="Times New Roman" w:eastAsia="Times New Roman" w:hAnsi="Times New Roman" w:cs="Times New Roman"/>
          <w:bCs/>
          <w:szCs w:val="20"/>
          <w:lang w:val="sr-Cyrl-RS"/>
        </w:rPr>
        <w:t>е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јединичн</w:t>
      </w:r>
      <w:r w:rsidR="00C50EB5">
        <w:rPr>
          <w:rFonts w:ascii="Times New Roman" w:eastAsia="Times New Roman" w:hAnsi="Times New Roman" w:cs="Times New Roman"/>
          <w:bCs/>
          <w:szCs w:val="20"/>
          <w:lang w:val="sr-Cyrl-RS"/>
        </w:rPr>
        <w:t>е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цен</w:t>
      </w:r>
      <w:r w:rsidR="00C50EB5">
        <w:rPr>
          <w:rFonts w:ascii="Times New Roman" w:eastAsia="Times New Roman" w:hAnsi="Times New Roman" w:cs="Times New Roman"/>
          <w:bCs/>
          <w:szCs w:val="20"/>
          <w:lang w:val="sr-Cyrl-RS"/>
        </w:rPr>
        <w:t>е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у колони </w:t>
      </w:r>
      <w:r w:rsidR="00C50EB5">
        <w:rPr>
          <w:rFonts w:ascii="Times New Roman" w:eastAsia="Times New Roman" w:hAnsi="Times New Roman" w:cs="Times New Roman"/>
          <w:bCs/>
          <w:szCs w:val="20"/>
        </w:rPr>
        <w:t>I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ru-RU"/>
        </w:rPr>
        <w:t xml:space="preserve">. Добијени производ уписује се у задњој колони </w:t>
      </w:r>
      <w:r w:rsidRPr="000A79A6">
        <w:rPr>
          <w:rFonts w:ascii="Times New Roman" w:eastAsia="Times New Roman" w:hAnsi="Times New Roman" w:cs="Times New Roman"/>
          <w:bCs/>
          <w:szCs w:val="20"/>
        </w:rPr>
        <w:t>V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 што представља укупну цену </w:t>
      </w:r>
      <w:r w:rsidR="00CE66C1">
        <w:rPr>
          <w:rFonts w:ascii="Times New Roman" w:eastAsia="Times New Roman" w:hAnsi="Times New Roman" w:cs="Times New Roman"/>
          <w:bCs/>
          <w:szCs w:val="20"/>
          <w:lang w:val="sr-Cyrl-RS"/>
        </w:rPr>
        <w:t xml:space="preserve">за набавком металних контејнера </w:t>
      </w: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>без обрачунатог пореза на додату вредност.</w:t>
      </w:r>
    </w:p>
    <w:p w14:paraId="70C2D800" w14:textId="1BF9B751" w:rsidR="000A79A6" w:rsidRPr="000A79A6" w:rsidRDefault="000A79A6" w:rsidP="000A79A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0"/>
          <w:lang w:val="sr-Cyrl-RS"/>
        </w:rPr>
      </w:pPr>
      <w:r w:rsidRPr="000A79A6">
        <w:rPr>
          <w:rFonts w:ascii="Times New Roman" w:eastAsia="Times New Roman" w:hAnsi="Times New Roman" w:cs="Times New Roman"/>
          <w:bCs/>
          <w:szCs w:val="20"/>
          <w:lang w:val="sr-Cyrl-RS"/>
        </w:rPr>
        <w:tab/>
        <w:t>На ову вредност обрачунава се пдв и добијени податак се уписује у десно поље од поља „ПДВ, динара“. На крају је потребно извршити сабирање претходна два податка (укупна цена без пдв-а и пдв) и добијени резултат уписати у десно поље од поља „Укупна цена (са пдв-ом), динара“.</w:t>
      </w:r>
    </w:p>
    <w:p w14:paraId="59EAD36D" w14:textId="351C02EC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 xml:space="preserve">Овако добијени коначни износи цене </w:t>
      </w:r>
      <w:r w:rsidR="00857B48">
        <w:rPr>
          <w:rFonts w:ascii="Times New Roman" w:eastAsia="Times New Roman" w:hAnsi="Times New Roman" w:cs="Times New Roman"/>
          <w:bCs/>
          <w:lang w:val="sr-Cyrl-RS"/>
        </w:rPr>
        <w:t>металних контејнера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кој</w:t>
      </w:r>
      <w:r w:rsidR="00857B48">
        <w:rPr>
          <w:rFonts w:ascii="Times New Roman" w:eastAsia="Times New Roman" w:hAnsi="Times New Roman" w:cs="Times New Roman"/>
          <w:bCs/>
          <w:lang w:val="sr-Cyrl-RS"/>
        </w:rPr>
        <w:t>и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</w:t>
      </w:r>
      <w:r w:rsidR="00CE66C1">
        <w:rPr>
          <w:rFonts w:ascii="Times New Roman" w:eastAsia="Times New Roman" w:hAnsi="Times New Roman" w:cs="Times New Roman"/>
          <w:bCs/>
          <w:lang w:val="sr-Cyrl-RS"/>
        </w:rPr>
        <w:t xml:space="preserve"> (евентуалну царину, трошкове испоруке од понуађача да Босилеграда и све остале зависне трошкове)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90016" w14:textId="77777777" w:rsidR="006D2A28" w:rsidRDefault="006D2A28" w:rsidP="00897595">
      <w:pPr>
        <w:spacing w:after="0" w:line="240" w:lineRule="auto"/>
      </w:pPr>
      <w:r>
        <w:separator/>
      </w:r>
    </w:p>
  </w:endnote>
  <w:endnote w:type="continuationSeparator" w:id="0">
    <w:p w14:paraId="0FEA5252" w14:textId="77777777" w:rsidR="006D2A28" w:rsidRDefault="006D2A28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C143EC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5C430C" w14:textId="77777777" w:rsidR="006D2A28" w:rsidRDefault="006D2A28" w:rsidP="00897595">
      <w:pPr>
        <w:spacing w:after="0" w:line="240" w:lineRule="auto"/>
      </w:pPr>
      <w:r>
        <w:separator/>
      </w:r>
    </w:p>
  </w:footnote>
  <w:footnote w:type="continuationSeparator" w:id="0">
    <w:p w14:paraId="199DA6DF" w14:textId="77777777" w:rsidR="006D2A28" w:rsidRDefault="006D2A28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9A6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2A28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24CD4"/>
    <w:rsid w:val="0084060D"/>
    <w:rsid w:val="0085458D"/>
    <w:rsid w:val="00857B48"/>
    <w:rsid w:val="00884526"/>
    <w:rsid w:val="00897595"/>
    <w:rsid w:val="008A1D15"/>
    <w:rsid w:val="008B237F"/>
    <w:rsid w:val="008D566E"/>
    <w:rsid w:val="008D7E41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33591"/>
    <w:rsid w:val="00B905A2"/>
    <w:rsid w:val="00BB7FDD"/>
    <w:rsid w:val="00BE1C09"/>
    <w:rsid w:val="00BF0C50"/>
    <w:rsid w:val="00BF75E8"/>
    <w:rsid w:val="00BF760D"/>
    <w:rsid w:val="00C137B5"/>
    <w:rsid w:val="00C143EC"/>
    <w:rsid w:val="00C339A5"/>
    <w:rsid w:val="00C50EB5"/>
    <w:rsid w:val="00C51F31"/>
    <w:rsid w:val="00CD0D93"/>
    <w:rsid w:val="00CD299B"/>
    <w:rsid w:val="00CE66C1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1675-7269-419C-B196-E9275DE8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2020-08-25T04:42:00Z</cp:lastPrinted>
  <dcterms:created xsi:type="dcterms:W3CDTF">2020-08-25T11:27:00Z</dcterms:created>
  <dcterms:modified xsi:type="dcterms:W3CDTF">2021-04-07T04:41:00Z</dcterms:modified>
</cp:coreProperties>
</file>